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F7B" w:rsidRPr="003E4F7B" w:rsidRDefault="003E4F7B" w:rsidP="003E4F7B">
      <w:pPr>
        <w:pStyle w:val="Titre1"/>
        <w:jc w:val="both"/>
        <w:rPr>
          <w:i/>
        </w:rPr>
      </w:pPr>
      <w:r w:rsidRPr="003E4F7B">
        <w:rPr>
          <w:i/>
        </w:rPr>
        <w:t>« Un inégal degré de dépendance par rapport aux contraintes véhiculées par l’économie mondiale : Asie versus Amérique Latine »,</w:t>
      </w:r>
    </w:p>
    <w:p w:rsidR="003E4F7B" w:rsidRPr="003E4F7B" w:rsidRDefault="003E4F7B" w:rsidP="003E4F7B">
      <w:pPr>
        <w:jc w:val="right"/>
        <w:rPr>
          <w:i/>
        </w:rPr>
      </w:pPr>
      <w:r w:rsidRPr="003E4F7B">
        <w:rPr>
          <w:i/>
        </w:rPr>
        <w:t xml:space="preserve">Marc </w:t>
      </w:r>
      <w:proofErr w:type="spellStart"/>
      <w:r w:rsidRPr="003E4F7B">
        <w:rPr>
          <w:i/>
        </w:rPr>
        <w:t>Lautier</w:t>
      </w:r>
      <w:proofErr w:type="spellEnd"/>
      <w:r w:rsidRPr="003E4F7B">
        <w:rPr>
          <w:i/>
        </w:rPr>
        <w:t xml:space="preserve"> et Luis Miotti</w:t>
      </w:r>
    </w:p>
    <w:p w:rsidR="003E4F7B" w:rsidRDefault="003E4F7B" w:rsidP="003E4F7B">
      <w:pPr>
        <w:jc w:val="both"/>
      </w:pPr>
      <w:r>
        <w:t>L</w:t>
      </w:r>
      <w:r>
        <w:t xml:space="preserve">es partisans de la thèse du découplage soutiennent que les marchés émergents ont réalisé </w:t>
      </w:r>
      <w:r>
        <w:t>des progrès significatifs</w:t>
      </w:r>
      <w:r>
        <w:t xml:space="preserve"> dans la réduction de vulnérabilités extérieures, dans le renforcement des cadres de politique intérieure et ont dopé la croissance de la demande intérieure, ce qui conduit à la baisse des </w:t>
      </w:r>
      <w:proofErr w:type="spellStart"/>
      <w:r>
        <w:t>co</w:t>
      </w:r>
      <w:proofErr w:type="spellEnd"/>
      <w:r>
        <w:t>-mouvements avec le cycle d'activité des économies avancées.</w:t>
      </w:r>
    </w:p>
    <w:p w:rsidR="003E4F7B" w:rsidRDefault="003E4F7B" w:rsidP="003E4F7B">
      <w:pPr>
        <w:jc w:val="both"/>
      </w:pPr>
      <w:r>
        <w:t>L</w:t>
      </w:r>
      <w:r>
        <w:t>e point de vue de découplage est difficile de se réconcilier avec les preuves empiriques à l'appui : l'intégration commerciale et financière conduit à une plus grande synchronisation des cycles des affaires.</w:t>
      </w:r>
      <w:r>
        <w:t xml:space="preserve"> </w:t>
      </w:r>
      <w:r>
        <w:t>Ainsi, le découplage est un mythe : la synchronie des cycles économiques entre los économies émergentes et celles avancées n’a pas diminuée</w:t>
      </w:r>
      <w:r>
        <w:t>.</w:t>
      </w:r>
    </w:p>
    <w:p w:rsidR="003E4F7B" w:rsidRDefault="003E4F7B" w:rsidP="003E4F7B">
      <w:pPr>
        <w:jc w:val="both"/>
      </w:pPr>
      <w:r>
        <w:t>D’où un p</w:t>
      </w:r>
      <w:r>
        <w:t xml:space="preserve">aradoxe : </w:t>
      </w:r>
      <w:r>
        <w:t>l’a</w:t>
      </w:r>
      <w:r>
        <w:t xml:space="preserve">utonomie et </w:t>
      </w:r>
      <w:r>
        <w:t xml:space="preserve">la </w:t>
      </w:r>
      <w:r>
        <w:t>qualité des politiques économiques – des facteurs endogènes- dans une économie globale sont toujours essentiels</w:t>
      </w:r>
      <w:r>
        <w:t xml:space="preserve"> et l</w:t>
      </w:r>
      <w:r>
        <w:t xml:space="preserve">’idéal </w:t>
      </w:r>
      <w:r>
        <w:t>serait de</w:t>
      </w:r>
      <w:r>
        <w:t xml:space="preserve"> combiner opportunisme (profiter du vent) et résilience (poursuivre la </w:t>
      </w:r>
      <w:r>
        <w:t>navigation</w:t>
      </w:r>
      <w:r>
        <w:t xml:space="preserve"> sans vent)</w:t>
      </w:r>
      <w:r>
        <w:t>. Or la nature des régimes d’accumulation (rentes vs industrie, par exemple) et de modes de régulation différents (</w:t>
      </w:r>
      <w:r w:rsidR="00FA7146">
        <w:t>le partage des revenus au centre de la régulation</w:t>
      </w:r>
      <w:r w:rsidR="001A73F3">
        <w:t xml:space="preserve"> ou pas</w:t>
      </w:r>
      <w:r w:rsidR="00FA7146">
        <w:t xml:space="preserve">) </w:t>
      </w:r>
      <w:r>
        <w:t xml:space="preserve">font que peu d’économies jouent pleinement de cette combinaison. </w:t>
      </w:r>
      <w:r w:rsidR="001A73F3">
        <w:t>On trouve ici des éléments clé pour comprendre la variété de capitalismes asiatiques et latino-américains.</w:t>
      </w:r>
      <w:bookmarkStart w:id="0" w:name="_GoBack"/>
      <w:bookmarkEnd w:id="0"/>
    </w:p>
    <w:sectPr w:rsidR="003E4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7B"/>
    <w:rsid w:val="001A73F3"/>
    <w:rsid w:val="002B6788"/>
    <w:rsid w:val="003E4F7B"/>
    <w:rsid w:val="00FA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659753"/>
  <w15:chartTrackingRefBased/>
  <w15:docId w15:val="{8EACBD70-EF0E-4FC9-A14E-4CBCAB64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E4F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E4F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Miotti Egidio Luios</dc:creator>
  <cp:keywords/>
  <dc:description/>
  <cp:lastModifiedBy>Miotti Egidio Luios</cp:lastModifiedBy>
  <cp:revision>2</cp:revision>
  <dcterms:created xsi:type="dcterms:W3CDTF">2016-05-02T15:30:00Z</dcterms:created>
  <dcterms:modified xsi:type="dcterms:W3CDTF">2016-05-02T15:45:00Z</dcterms:modified>
</cp:coreProperties>
</file>