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F5C" w:rsidRPr="00DB1C33" w:rsidRDefault="008E3F5C" w:rsidP="00DB1C33">
      <w:pPr>
        <w:spacing w:line="360" w:lineRule="auto"/>
        <w:jc w:val="center"/>
        <w:rPr>
          <w:rFonts w:asciiTheme="majorHAnsi" w:hAnsiTheme="majorHAnsi" w:cs="Times New Roman"/>
          <w:b/>
          <w:iCs/>
          <w:sz w:val="28"/>
          <w:szCs w:val="28"/>
        </w:rPr>
      </w:pPr>
      <w:bookmarkStart w:id="0" w:name="_GoBack"/>
      <w:r w:rsidRPr="00DB1C33">
        <w:rPr>
          <w:rFonts w:asciiTheme="majorHAnsi" w:hAnsiTheme="majorHAnsi" w:cs="Times New Roman"/>
          <w:b/>
          <w:iCs/>
          <w:sz w:val="28"/>
          <w:szCs w:val="28"/>
        </w:rPr>
        <w:t xml:space="preserve">De l'émergence de questions transnationales aux implications sur la </w:t>
      </w:r>
      <w:r w:rsidRPr="00DB1C33">
        <w:rPr>
          <w:rFonts w:asciiTheme="majorHAnsi" w:hAnsiTheme="majorHAnsi" w:cs="Times New Roman"/>
          <w:b/>
          <w:iCs/>
          <w:sz w:val="28"/>
          <w:szCs w:val="28"/>
          <w:u w:val="single"/>
        </w:rPr>
        <w:t>relation sino-américaine</w:t>
      </w:r>
    </w:p>
    <w:bookmarkEnd w:id="0"/>
    <w:p w:rsidR="00E72994" w:rsidRPr="00E72994" w:rsidRDefault="00E72994" w:rsidP="00DB1C33">
      <w:pPr>
        <w:spacing w:line="360" w:lineRule="auto"/>
        <w:jc w:val="center"/>
        <w:rPr>
          <w:rFonts w:asciiTheme="majorHAnsi" w:hAnsiTheme="majorHAnsi"/>
          <w:bCs/>
          <w:sz w:val="24"/>
          <w:szCs w:val="24"/>
        </w:rPr>
      </w:pPr>
    </w:p>
    <w:p w:rsidR="00E72994" w:rsidRPr="00E72994" w:rsidRDefault="00DB1C33" w:rsidP="00E72994">
      <w:pPr>
        <w:spacing w:line="360" w:lineRule="auto"/>
        <w:jc w:val="both"/>
        <w:rPr>
          <w:rFonts w:asciiTheme="majorHAnsi" w:hAnsiTheme="majorHAnsi"/>
          <w:bCs/>
          <w:sz w:val="24"/>
          <w:szCs w:val="24"/>
        </w:rPr>
      </w:pPr>
      <w:r>
        <w:rPr>
          <w:rFonts w:asciiTheme="majorHAnsi" w:hAnsiTheme="majorHAnsi"/>
          <w:bCs/>
          <w:sz w:val="24"/>
          <w:szCs w:val="24"/>
        </w:rPr>
        <w:t xml:space="preserve">                                        </w:t>
      </w:r>
      <w:r w:rsidR="00E72994">
        <w:rPr>
          <w:rFonts w:asciiTheme="majorHAnsi" w:hAnsiTheme="majorHAnsi"/>
          <w:bCs/>
          <w:sz w:val="24"/>
          <w:szCs w:val="24"/>
        </w:rPr>
        <w:t xml:space="preserve"> </w:t>
      </w:r>
      <w:r w:rsidR="00E72994" w:rsidRPr="00E72994">
        <w:rPr>
          <w:rFonts w:asciiTheme="majorHAnsi" w:hAnsiTheme="majorHAnsi"/>
          <w:bCs/>
          <w:sz w:val="24"/>
          <w:szCs w:val="24"/>
        </w:rPr>
        <w:t xml:space="preserve">Jean-Paul </w:t>
      </w:r>
      <w:r w:rsidR="00E72994" w:rsidRPr="00FA4B02">
        <w:rPr>
          <w:rFonts w:asciiTheme="majorHAnsi" w:hAnsiTheme="majorHAnsi"/>
          <w:b/>
          <w:bCs/>
          <w:sz w:val="24"/>
          <w:szCs w:val="24"/>
        </w:rPr>
        <w:t>SUMEY,</w:t>
      </w:r>
      <w:r w:rsidR="00E72994" w:rsidRPr="00E72994">
        <w:rPr>
          <w:rFonts w:asciiTheme="majorHAnsi" w:hAnsiTheme="majorHAnsi"/>
          <w:bCs/>
          <w:sz w:val="24"/>
          <w:szCs w:val="24"/>
        </w:rPr>
        <w:t xml:space="preserve"> Doctorant à l’Université de Nice Sophia Antipolis</w:t>
      </w:r>
    </w:p>
    <w:p w:rsidR="00E72994" w:rsidRPr="00B6194E" w:rsidRDefault="00E72994" w:rsidP="00B6194E">
      <w:pPr>
        <w:spacing w:line="360" w:lineRule="auto"/>
        <w:jc w:val="both"/>
        <w:rPr>
          <w:rFonts w:asciiTheme="majorHAnsi" w:hAnsiTheme="majorHAnsi" w:cs="Times New Roman"/>
          <w:sz w:val="24"/>
          <w:szCs w:val="24"/>
        </w:rPr>
      </w:pPr>
      <w:proofErr w:type="gramStart"/>
      <w:r w:rsidRPr="00FA4B02">
        <w:rPr>
          <w:rFonts w:asciiTheme="majorHAnsi" w:hAnsiTheme="majorHAnsi"/>
          <w:bCs/>
          <w:sz w:val="24"/>
          <w:szCs w:val="24"/>
        </w:rPr>
        <w:t>et</w:t>
      </w:r>
      <w:proofErr w:type="gramEnd"/>
      <w:r w:rsidRPr="00FA4B02">
        <w:rPr>
          <w:rFonts w:asciiTheme="majorHAnsi" w:hAnsiTheme="majorHAnsi"/>
          <w:bCs/>
          <w:sz w:val="24"/>
          <w:szCs w:val="24"/>
        </w:rPr>
        <w:t xml:space="preserve"> l’Université Côte d’Azur</w:t>
      </w:r>
      <w:r w:rsidR="00FA4B02">
        <w:rPr>
          <w:rFonts w:asciiTheme="majorHAnsi" w:hAnsiTheme="majorHAnsi"/>
          <w:bCs/>
          <w:sz w:val="24"/>
          <w:szCs w:val="24"/>
        </w:rPr>
        <w:t>.</w:t>
      </w:r>
      <w:r w:rsidR="00FA4B02" w:rsidRPr="00FA4B02">
        <w:rPr>
          <w:rFonts w:asciiTheme="majorHAnsi" w:hAnsiTheme="majorHAnsi" w:cs="Times New Roman"/>
          <w:sz w:val="24"/>
          <w:szCs w:val="24"/>
        </w:rPr>
        <w:t xml:space="preserve"> </w:t>
      </w:r>
      <w:r w:rsidR="008E706D">
        <w:rPr>
          <w:rFonts w:asciiTheme="majorHAnsi" w:hAnsiTheme="majorHAnsi" w:cs="Times New Roman"/>
          <w:sz w:val="24"/>
          <w:szCs w:val="24"/>
        </w:rPr>
        <w:t>N</w:t>
      </w:r>
      <w:r w:rsidR="00FA4B02">
        <w:rPr>
          <w:rFonts w:asciiTheme="majorHAnsi" w:hAnsiTheme="majorHAnsi" w:cs="Times New Roman"/>
          <w:sz w:val="24"/>
          <w:szCs w:val="24"/>
        </w:rPr>
        <w:t>os recherches s’inscrivent dans l</w:t>
      </w:r>
      <w:r w:rsidR="008E706D">
        <w:rPr>
          <w:rFonts w:asciiTheme="majorHAnsi" w:hAnsiTheme="majorHAnsi" w:cs="Times New Roman"/>
          <w:sz w:val="24"/>
          <w:szCs w:val="24"/>
        </w:rPr>
        <w:t>e thème</w:t>
      </w:r>
      <w:r w:rsidR="00FA4B02">
        <w:rPr>
          <w:rFonts w:asciiTheme="majorHAnsi" w:hAnsiTheme="majorHAnsi" w:cs="Times New Roman"/>
          <w:sz w:val="24"/>
          <w:szCs w:val="24"/>
        </w:rPr>
        <w:t> :</w:t>
      </w:r>
      <w:r w:rsidR="00FA4B02" w:rsidRPr="00F32798">
        <w:rPr>
          <w:rFonts w:asciiTheme="majorHAnsi" w:hAnsiTheme="majorHAnsi" w:cs="Times New Roman"/>
          <w:sz w:val="24"/>
          <w:szCs w:val="24"/>
        </w:rPr>
        <w:t> </w:t>
      </w:r>
      <w:r w:rsidR="00FA4B02" w:rsidRPr="00FA4B02">
        <w:rPr>
          <w:rFonts w:asciiTheme="majorHAnsi" w:hAnsiTheme="majorHAnsi" w:cs="Times New Roman"/>
          <w:b/>
          <w:sz w:val="24"/>
          <w:szCs w:val="24"/>
        </w:rPr>
        <w:t>la politique de la liberté et la question du concept moderne de démocratie</w:t>
      </w:r>
      <w:r w:rsidR="008E706D">
        <w:rPr>
          <w:rFonts w:asciiTheme="majorHAnsi" w:hAnsiTheme="majorHAnsi" w:cs="Times New Roman"/>
          <w:sz w:val="24"/>
          <w:szCs w:val="24"/>
        </w:rPr>
        <w:t>, entendue comme thème</w:t>
      </w:r>
      <w:r w:rsidR="00FA4B02" w:rsidRPr="00F32798">
        <w:rPr>
          <w:rFonts w:asciiTheme="majorHAnsi" w:hAnsiTheme="majorHAnsi" w:cs="Times New Roman"/>
          <w:sz w:val="24"/>
          <w:szCs w:val="24"/>
        </w:rPr>
        <w:t xml:space="preserve"> transversale spécifique qui, au-delà de </w:t>
      </w:r>
      <w:r w:rsidR="00B6194E">
        <w:rPr>
          <w:rFonts w:asciiTheme="majorHAnsi" w:hAnsiTheme="majorHAnsi" w:cs="Times New Roman"/>
          <w:sz w:val="24"/>
          <w:szCs w:val="24"/>
        </w:rPr>
        <w:t>la réflexion</w:t>
      </w:r>
      <w:r w:rsidR="008E706D">
        <w:rPr>
          <w:rFonts w:asciiTheme="majorHAnsi" w:hAnsiTheme="majorHAnsi" w:cs="Times New Roman"/>
          <w:sz w:val="24"/>
          <w:szCs w:val="24"/>
        </w:rPr>
        <w:t xml:space="preserve"> philosophique</w:t>
      </w:r>
      <w:r w:rsidR="00FA4B02" w:rsidRPr="00F32798">
        <w:rPr>
          <w:rFonts w:asciiTheme="majorHAnsi" w:hAnsiTheme="majorHAnsi" w:cs="Times New Roman"/>
          <w:sz w:val="24"/>
          <w:szCs w:val="24"/>
        </w:rPr>
        <w:t>, exclusivement conceptu</w:t>
      </w:r>
      <w:r w:rsidR="00FA4B02">
        <w:rPr>
          <w:rFonts w:asciiTheme="majorHAnsi" w:hAnsiTheme="majorHAnsi" w:cs="Times New Roman"/>
          <w:sz w:val="24"/>
          <w:szCs w:val="24"/>
        </w:rPr>
        <w:t xml:space="preserve">elle, entend </w:t>
      </w:r>
      <w:r w:rsidR="008E706D">
        <w:rPr>
          <w:rFonts w:asciiTheme="majorHAnsi" w:hAnsiTheme="majorHAnsi" w:cs="Times New Roman"/>
          <w:sz w:val="24"/>
          <w:szCs w:val="24"/>
        </w:rPr>
        <w:t>approfondir</w:t>
      </w:r>
      <w:r w:rsidR="00FA4B02">
        <w:rPr>
          <w:rFonts w:asciiTheme="majorHAnsi" w:hAnsiTheme="majorHAnsi" w:cs="Times New Roman"/>
          <w:sz w:val="24"/>
          <w:szCs w:val="24"/>
        </w:rPr>
        <w:t xml:space="preserve"> les concepts « </w:t>
      </w:r>
      <w:r w:rsidR="00FA4B02" w:rsidRPr="00FA4B02">
        <w:rPr>
          <w:rFonts w:asciiTheme="majorHAnsi" w:hAnsiTheme="majorHAnsi" w:cs="Times New Roman"/>
          <w:i/>
          <w:sz w:val="24"/>
          <w:szCs w:val="24"/>
        </w:rPr>
        <w:t>liberté et démocratie</w:t>
      </w:r>
      <w:r w:rsidR="00FA4B02" w:rsidRPr="00F32798">
        <w:rPr>
          <w:rFonts w:asciiTheme="majorHAnsi" w:hAnsiTheme="majorHAnsi" w:cs="Times New Roman"/>
          <w:sz w:val="24"/>
          <w:szCs w:val="24"/>
        </w:rPr>
        <w:t xml:space="preserve"> », réalités que n’épuise pas l’analyse philosophique et dont l’étude présuppose l’exploration de plusieurs</w:t>
      </w:r>
      <w:r w:rsidR="00FA4B02">
        <w:rPr>
          <w:rFonts w:asciiTheme="majorHAnsi" w:hAnsiTheme="majorHAnsi" w:cs="Times New Roman"/>
          <w:sz w:val="24"/>
          <w:szCs w:val="24"/>
        </w:rPr>
        <w:t xml:space="preserve"> champs disciplinaires</w:t>
      </w:r>
      <w:r w:rsidR="00FA4B02" w:rsidRPr="00F32798">
        <w:rPr>
          <w:rFonts w:asciiTheme="majorHAnsi" w:hAnsiTheme="majorHAnsi" w:cs="Times New Roman"/>
          <w:sz w:val="24"/>
          <w:szCs w:val="24"/>
        </w:rPr>
        <w:t>.</w:t>
      </w:r>
    </w:p>
    <w:p w:rsidR="00E72994" w:rsidRPr="00DB1C33" w:rsidRDefault="00E72994" w:rsidP="00E72994">
      <w:pPr>
        <w:spacing w:line="360" w:lineRule="auto"/>
        <w:jc w:val="both"/>
        <w:rPr>
          <w:rFonts w:asciiTheme="majorHAnsi" w:hAnsiTheme="majorHAnsi"/>
          <w:b/>
          <w:bCs/>
          <w:sz w:val="24"/>
          <w:szCs w:val="24"/>
          <w:u w:val="single"/>
        </w:rPr>
      </w:pPr>
      <w:r w:rsidRPr="00DB1C33">
        <w:rPr>
          <w:rFonts w:asciiTheme="majorHAnsi" w:hAnsiTheme="majorHAnsi"/>
          <w:b/>
          <w:bCs/>
          <w:sz w:val="24"/>
          <w:szCs w:val="24"/>
          <w:u w:val="single"/>
        </w:rPr>
        <w:t>Résumé</w:t>
      </w:r>
    </w:p>
    <w:p w:rsidR="008E3F5C" w:rsidRPr="000A30B6" w:rsidRDefault="008E3F5C" w:rsidP="000A30B6">
      <w:pPr>
        <w:spacing w:line="360" w:lineRule="auto"/>
        <w:jc w:val="both"/>
        <w:rPr>
          <w:rFonts w:asciiTheme="majorHAnsi" w:hAnsiTheme="majorHAnsi" w:cs="Times New Roman"/>
          <w:sz w:val="24"/>
          <w:szCs w:val="24"/>
        </w:rPr>
      </w:pPr>
      <w:r w:rsidRPr="000A30B6">
        <w:rPr>
          <w:rFonts w:asciiTheme="majorHAnsi" w:hAnsiTheme="majorHAnsi" w:cs="Times New Roman"/>
          <w:sz w:val="24"/>
          <w:szCs w:val="24"/>
        </w:rPr>
        <w:t>L</w:t>
      </w:r>
      <w:r w:rsidR="00B17C4E" w:rsidRPr="000A30B6">
        <w:rPr>
          <w:rFonts w:asciiTheme="majorHAnsi" w:hAnsiTheme="majorHAnsi" w:cs="Times New Roman"/>
          <w:sz w:val="24"/>
          <w:szCs w:val="24"/>
        </w:rPr>
        <w:t>’émergence de</w:t>
      </w:r>
      <w:r w:rsidRPr="000A30B6">
        <w:rPr>
          <w:rFonts w:asciiTheme="majorHAnsi" w:hAnsiTheme="majorHAnsi" w:cs="Times New Roman"/>
          <w:sz w:val="24"/>
          <w:szCs w:val="24"/>
        </w:rPr>
        <w:t xml:space="preserve"> questions transnationales a les implications sur la relation sino-américaine, </w:t>
      </w:r>
      <w:r w:rsidR="00B17C4E" w:rsidRPr="000A30B6">
        <w:rPr>
          <w:rFonts w:asciiTheme="majorHAnsi" w:hAnsiTheme="majorHAnsi" w:cs="Times New Roman"/>
          <w:sz w:val="24"/>
          <w:szCs w:val="24"/>
        </w:rPr>
        <w:t>et c</w:t>
      </w:r>
      <w:r w:rsidRPr="000A30B6">
        <w:rPr>
          <w:rFonts w:asciiTheme="majorHAnsi" w:hAnsiTheme="majorHAnsi" w:cs="Times New Roman"/>
          <w:sz w:val="24"/>
          <w:szCs w:val="24"/>
        </w:rPr>
        <w:t xml:space="preserve">es implications ont pris de l’ampleur dans le débat politique, en Chine et Amérique. Dès le début des années 1990, les leaders chinois, portés par la volonté de regagner la reconnaissance de la communauté internationale, inscrivirent leur pays dans la construction d'un régime international de contrôle de pollution de l'air. Dans deux discours à l'Assemblée Générale des Nations Unies en Septembre 1990 puis en Septembre 1991, le ministre chinois des Affaires Etrangères Qian </w:t>
      </w:r>
      <w:proofErr w:type="spellStart"/>
      <w:r w:rsidRPr="000A30B6">
        <w:rPr>
          <w:rFonts w:asciiTheme="majorHAnsi" w:hAnsiTheme="majorHAnsi" w:cs="Times New Roman"/>
          <w:sz w:val="24"/>
          <w:szCs w:val="24"/>
        </w:rPr>
        <w:t>Qichen</w:t>
      </w:r>
      <w:proofErr w:type="spellEnd"/>
      <w:r w:rsidRPr="000A30B6">
        <w:rPr>
          <w:rFonts w:asciiTheme="majorHAnsi" w:hAnsiTheme="majorHAnsi" w:cs="Times New Roman"/>
          <w:sz w:val="24"/>
          <w:szCs w:val="24"/>
        </w:rPr>
        <w:t>, souligna les ambitions de Pékin de coopérer dans le domaine environnemental</w:t>
      </w:r>
      <w:r w:rsidR="00B17C4E" w:rsidRPr="000A30B6">
        <w:rPr>
          <w:rFonts w:asciiTheme="majorHAnsi" w:hAnsiTheme="majorHAnsi" w:cs="Times New Roman"/>
          <w:sz w:val="24"/>
          <w:szCs w:val="24"/>
        </w:rPr>
        <w:t>.</w:t>
      </w:r>
    </w:p>
    <w:p w:rsidR="008E3F5C" w:rsidRPr="000A30B6" w:rsidRDefault="008E3F5C" w:rsidP="000A30B6">
      <w:pPr>
        <w:spacing w:line="360" w:lineRule="auto"/>
        <w:jc w:val="both"/>
        <w:rPr>
          <w:rFonts w:asciiTheme="majorHAnsi" w:hAnsiTheme="majorHAnsi" w:cs="Times New Roman"/>
          <w:sz w:val="24"/>
          <w:szCs w:val="24"/>
        </w:rPr>
      </w:pPr>
      <w:r w:rsidRPr="000A30B6">
        <w:rPr>
          <w:rFonts w:asciiTheme="majorHAnsi" w:hAnsiTheme="majorHAnsi" w:cs="Times New Roman"/>
          <w:sz w:val="24"/>
          <w:szCs w:val="24"/>
        </w:rPr>
        <w:t>En effet, à mesure que son développement s'accéléra, la Chine prit conscience de son impact sur la pollution. En Juin 1991, Pékin accueillit une conférence ministérielle des pays en voie de développement sur les liens entre environnement et développement. En 1991, la RPC ratifia le protocole de Montréal sur la diminution de l'ozone de 1987 (les Etats-Unis le signèrent en 1993), en 1992 elle fut l'une des premières nations à signer la convention pour la diversité biologique, créée dans le sillage du sommet de la Terre à Rio. Toute</w:t>
      </w:r>
      <w:r w:rsidR="000A30B6" w:rsidRPr="000A30B6">
        <w:rPr>
          <w:rFonts w:asciiTheme="majorHAnsi" w:hAnsiTheme="majorHAnsi" w:cs="Times New Roman"/>
          <w:sz w:val="24"/>
          <w:szCs w:val="24"/>
        </w:rPr>
        <w:t>fois,</w:t>
      </w:r>
      <w:r w:rsidRPr="000A30B6">
        <w:rPr>
          <w:rFonts w:asciiTheme="majorHAnsi" w:hAnsiTheme="majorHAnsi" w:cs="Times New Roman"/>
          <w:sz w:val="24"/>
          <w:szCs w:val="24"/>
        </w:rPr>
        <w:t xml:space="preserve"> Pékin ne s'engagea dans les traités que lorsque le coût des mesures impliquées ne portait p</w:t>
      </w:r>
      <w:r w:rsidR="000A30B6" w:rsidRPr="000A30B6">
        <w:rPr>
          <w:rFonts w:asciiTheme="majorHAnsi" w:hAnsiTheme="majorHAnsi" w:cs="Times New Roman"/>
          <w:sz w:val="24"/>
          <w:szCs w:val="24"/>
        </w:rPr>
        <w:t>lus</w:t>
      </w:r>
      <w:r w:rsidRPr="000A30B6">
        <w:rPr>
          <w:rFonts w:asciiTheme="majorHAnsi" w:hAnsiTheme="majorHAnsi" w:cs="Times New Roman"/>
          <w:sz w:val="24"/>
          <w:szCs w:val="24"/>
        </w:rPr>
        <w:t xml:space="preserve"> préjudice à ses ambitions économiques.</w:t>
      </w:r>
    </w:p>
    <w:p w:rsidR="00B17C4E" w:rsidRPr="000A30B6" w:rsidRDefault="000A30B6" w:rsidP="000A30B6">
      <w:pPr>
        <w:spacing w:line="360" w:lineRule="auto"/>
        <w:jc w:val="both"/>
        <w:rPr>
          <w:rFonts w:asciiTheme="majorHAnsi" w:hAnsiTheme="majorHAnsi" w:cs="Times New Roman"/>
          <w:sz w:val="24"/>
          <w:szCs w:val="24"/>
        </w:rPr>
      </w:pPr>
      <w:r w:rsidRPr="000A30B6">
        <w:rPr>
          <w:rFonts w:asciiTheme="majorHAnsi" w:hAnsiTheme="majorHAnsi" w:cs="Times New Roman"/>
          <w:sz w:val="24"/>
          <w:szCs w:val="24"/>
        </w:rPr>
        <w:t>Bien que</w:t>
      </w:r>
      <w:r w:rsidR="00B17C4E" w:rsidRPr="000A30B6">
        <w:rPr>
          <w:rFonts w:asciiTheme="majorHAnsi" w:hAnsiTheme="majorHAnsi" w:cs="Times New Roman"/>
          <w:sz w:val="24"/>
          <w:szCs w:val="24"/>
        </w:rPr>
        <w:t xml:space="preserve">  la diversification et la multiplication des chaînes de contact entre les Etats-Unis et la Chine apaisa la relation e</w:t>
      </w:r>
      <w:r w:rsidRPr="000A30B6">
        <w:rPr>
          <w:rFonts w:asciiTheme="majorHAnsi" w:hAnsiTheme="majorHAnsi" w:cs="Times New Roman"/>
          <w:sz w:val="24"/>
          <w:szCs w:val="24"/>
        </w:rPr>
        <w:t xml:space="preserve">t renforça les intérêts mutuels, les deux nations </w:t>
      </w:r>
      <w:r w:rsidR="00B17C4E" w:rsidRPr="000A30B6">
        <w:rPr>
          <w:rFonts w:asciiTheme="majorHAnsi" w:hAnsiTheme="majorHAnsi" w:cs="Times New Roman"/>
          <w:sz w:val="24"/>
          <w:szCs w:val="24"/>
        </w:rPr>
        <w:t xml:space="preserve"> </w:t>
      </w:r>
      <w:r w:rsidR="00B17C4E" w:rsidRPr="000A30B6">
        <w:rPr>
          <w:rFonts w:asciiTheme="majorHAnsi" w:hAnsiTheme="majorHAnsi" w:cs="Times New Roman"/>
          <w:sz w:val="24"/>
          <w:szCs w:val="24"/>
        </w:rPr>
        <w:lastRenderedPageBreak/>
        <w:t>renforçaient leurs liens d'interdépendance en s'engageant sur la voie de la coopération, simultanément, cette même interdépendance posait le</w:t>
      </w:r>
      <w:r w:rsidRPr="000A30B6">
        <w:rPr>
          <w:rFonts w:asciiTheme="majorHAnsi" w:hAnsiTheme="majorHAnsi" w:cs="Times New Roman"/>
          <w:sz w:val="24"/>
          <w:szCs w:val="24"/>
        </w:rPr>
        <w:t>s jalons de la rivalité</w:t>
      </w:r>
      <w:r w:rsidR="00B17C4E" w:rsidRPr="000A30B6">
        <w:rPr>
          <w:rFonts w:asciiTheme="majorHAnsi" w:hAnsiTheme="majorHAnsi" w:cs="Times New Roman"/>
          <w:sz w:val="24"/>
          <w:szCs w:val="24"/>
        </w:rPr>
        <w:t>.</w:t>
      </w:r>
    </w:p>
    <w:p w:rsidR="008E3F5C" w:rsidRPr="000A30B6" w:rsidRDefault="000A30B6" w:rsidP="00B17C4E">
      <w:pPr>
        <w:spacing w:line="360" w:lineRule="auto"/>
        <w:rPr>
          <w:rFonts w:asciiTheme="majorHAnsi" w:hAnsiTheme="majorHAnsi" w:cs="Times New Roman"/>
          <w:sz w:val="24"/>
          <w:szCs w:val="24"/>
        </w:rPr>
      </w:pPr>
      <w:r w:rsidRPr="000A30B6">
        <w:rPr>
          <w:rFonts w:asciiTheme="majorHAnsi" w:hAnsiTheme="majorHAnsi" w:cs="Times New Roman"/>
          <w:sz w:val="24"/>
          <w:szCs w:val="24"/>
        </w:rPr>
        <w:t>Pour bien saisir la portée de cette question, nous avons</w:t>
      </w:r>
      <w:r w:rsidR="00B17C4E" w:rsidRPr="000A30B6">
        <w:rPr>
          <w:rFonts w:asciiTheme="majorHAnsi" w:hAnsiTheme="majorHAnsi" w:cs="Times New Roman"/>
          <w:sz w:val="24"/>
          <w:szCs w:val="24"/>
        </w:rPr>
        <w:t xml:space="preserve"> </w:t>
      </w:r>
      <w:r w:rsidRPr="000A30B6">
        <w:rPr>
          <w:rFonts w:asciiTheme="majorHAnsi" w:hAnsiTheme="majorHAnsi" w:cs="Times New Roman"/>
          <w:sz w:val="24"/>
          <w:szCs w:val="24"/>
        </w:rPr>
        <w:t>articulé</w:t>
      </w:r>
      <w:r w:rsidR="00B17C4E" w:rsidRPr="000A30B6">
        <w:rPr>
          <w:rFonts w:asciiTheme="majorHAnsi" w:hAnsiTheme="majorHAnsi" w:cs="Times New Roman"/>
          <w:sz w:val="24"/>
          <w:szCs w:val="24"/>
        </w:rPr>
        <w:t xml:space="preserve"> </w:t>
      </w:r>
      <w:r w:rsidRPr="000A30B6">
        <w:rPr>
          <w:rFonts w:asciiTheme="majorHAnsi" w:hAnsiTheme="majorHAnsi" w:cs="Times New Roman"/>
          <w:sz w:val="24"/>
          <w:szCs w:val="24"/>
        </w:rPr>
        <w:t xml:space="preserve">notre réflexion </w:t>
      </w:r>
      <w:r w:rsidR="00B17C4E" w:rsidRPr="000A30B6">
        <w:rPr>
          <w:rFonts w:asciiTheme="majorHAnsi" w:hAnsiTheme="majorHAnsi" w:cs="Times New Roman"/>
          <w:sz w:val="24"/>
          <w:szCs w:val="24"/>
        </w:rPr>
        <w:t>autour de trois</w:t>
      </w:r>
      <w:r w:rsidR="00B6194E">
        <w:rPr>
          <w:rFonts w:asciiTheme="majorHAnsi" w:hAnsiTheme="majorHAnsi" w:cs="Times New Roman"/>
          <w:sz w:val="24"/>
          <w:szCs w:val="24"/>
        </w:rPr>
        <w:t xml:space="preserve"> moments</w:t>
      </w:r>
      <w:r w:rsidR="00B17C4E" w:rsidRPr="000A30B6">
        <w:rPr>
          <w:rFonts w:asciiTheme="majorHAnsi" w:hAnsiTheme="majorHAnsi" w:cs="Times New Roman"/>
          <w:sz w:val="24"/>
          <w:szCs w:val="24"/>
        </w:rPr>
        <w:t xml:space="preserve"> principaux : </w:t>
      </w:r>
    </w:p>
    <w:p w:rsidR="00F32798" w:rsidRDefault="008E3F5C" w:rsidP="00F32798">
      <w:pPr>
        <w:numPr>
          <w:ilvl w:val="0"/>
          <w:numId w:val="2"/>
        </w:numPr>
        <w:spacing w:line="360" w:lineRule="auto"/>
        <w:jc w:val="both"/>
        <w:rPr>
          <w:rFonts w:asciiTheme="majorHAnsi" w:hAnsiTheme="majorHAnsi" w:cs="Times New Roman"/>
          <w:sz w:val="24"/>
          <w:szCs w:val="24"/>
        </w:rPr>
      </w:pPr>
      <w:r w:rsidRPr="00F32798">
        <w:rPr>
          <w:rFonts w:asciiTheme="majorHAnsi" w:hAnsiTheme="majorHAnsi" w:cs="Times New Roman"/>
          <w:b/>
          <w:bCs/>
          <w:sz w:val="24"/>
          <w:szCs w:val="24"/>
        </w:rPr>
        <w:t>L'apparition des premières asymétries dans la relation commerciale sino-américaine</w:t>
      </w:r>
      <w:r w:rsidR="00DB1C33" w:rsidRPr="00F32798">
        <w:rPr>
          <w:rFonts w:asciiTheme="majorHAnsi" w:hAnsiTheme="majorHAnsi" w:cs="Times New Roman"/>
          <w:b/>
          <w:bCs/>
          <w:sz w:val="24"/>
          <w:szCs w:val="24"/>
        </w:rPr>
        <w:t xml:space="preserve"> : </w:t>
      </w:r>
      <w:r w:rsidR="00DB1C33" w:rsidRPr="00F32798">
        <w:rPr>
          <w:rFonts w:asciiTheme="majorHAnsi" w:hAnsiTheme="majorHAnsi" w:cs="Times New Roman"/>
          <w:bCs/>
          <w:sz w:val="24"/>
          <w:szCs w:val="24"/>
        </w:rPr>
        <w:t xml:space="preserve">En effet, avec la fin de la Guerre froide, le leadership américain s'installant, le Congrès, en réponse à la répression Place Tiananmen, résolut de profiter de cette suprématie pour sanctionner Pékin. </w:t>
      </w:r>
    </w:p>
    <w:p w:rsidR="00F32798" w:rsidRPr="00F32798" w:rsidRDefault="00B17C4E" w:rsidP="00F32798">
      <w:pPr>
        <w:numPr>
          <w:ilvl w:val="0"/>
          <w:numId w:val="2"/>
        </w:numPr>
        <w:spacing w:line="360" w:lineRule="auto"/>
        <w:jc w:val="both"/>
        <w:rPr>
          <w:rFonts w:asciiTheme="majorHAnsi" w:hAnsiTheme="majorHAnsi" w:cs="Times New Roman"/>
          <w:sz w:val="24"/>
          <w:szCs w:val="24"/>
        </w:rPr>
      </w:pPr>
      <w:r w:rsidRPr="00F32798">
        <w:rPr>
          <w:rFonts w:asciiTheme="majorHAnsi" w:hAnsiTheme="majorHAnsi" w:cs="Times New Roman"/>
          <w:b/>
          <w:bCs/>
          <w:sz w:val="24"/>
          <w:szCs w:val="24"/>
        </w:rPr>
        <w:t>Interdépendance et pouvoir :</w:t>
      </w:r>
      <w:r w:rsidR="00DB1C33" w:rsidRPr="00F32798">
        <w:rPr>
          <w:rFonts w:asciiTheme="majorHAnsi" w:hAnsiTheme="majorHAnsi" w:cs="Times New Roman"/>
          <w:b/>
          <w:bCs/>
          <w:sz w:val="24"/>
          <w:szCs w:val="24"/>
        </w:rPr>
        <w:t xml:space="preserve"> </w:t>
      </w:r>
      <w:r w:rsidR="00DB1C33" w:rsidRPr="00F32798">
        <w:rPr>
          <w:rFonts w:asciiTheme="majorHAnsi" w:hAnsiTheme="majorHAnsi" w:cs="Times New Roman"/>
          <w:bCs/>
          <w:sz w:val="24"/>
          <w:szCs w:val="24"/>
        </w:rPr>
        <w:t xml:space="preserve">il sera question de monter comment </w:t>
      </w:r>
      <w:r w:rsidRPr="00F32798">
        <w:rPr>
          <w:rFonts w:asciiTheme="majorHAnsi" w:hAnsiTheme="majorHAnsi" w:cs="Times New Roman"/>
          <w:bCs/>
          <w:sz w:val="24"/>
          <w:szCs w:val="24"/>
        </w:rPr>
        <w:t xml:space="preserve"> la dissymétrie </w:t>
      </w:r>
      <w:r w:rsidR="00DB1C33" w:rsidRPr="00F32798">
        <w:rPr>
          <w:rFonts w:asciiTheme="majorHAnsi" w:hAnsiTheme="majorHAnsi" w:cs="Times New Roman"/>
          <w:bCs/>
          <w:sz w:val="24"/>
          <w:szCs w:val="24"/>
        </w:rPr>
        <w:t xml:space="preserve">a </w:t>
      </w:r>
      <w:r w:rsidRPr="00F32798">
        <w:rPr>
          <w:rFonts w:asciiTheme="majorHAnsi" w:hAnsiTheme="majorHAnsi" w:cs="Times New Roman"/>
          <w:bCs/>
          <w:sz w:val="24"/>
          <w:szCs w:val="24"/>
        </w:rPr>
        <w:t>nourrit les antagonismes</w:t>
      </w:r>
      <w:r w:rsidR="00DB1C33" w:rsidRPr="00F32798">
        <w:rPr>
          <w:rFonts w:asciiTheme="majorHAnsi" w:hAnsiTheme="majorHAnsi" w:cs="Times New Roman"/>
          <w:bCs/>
          <w:sz w:val="24"/>
          <w:szCs w:val="24"/>
        </w:rPr>
        <w:t xml:space="preserve"> entre ces deux Etats.</w:t>
      </w:r>
      <w:r w:rsidR="00F32798" w:rsidRPr="00F32798">
        <w:rPr>
          <w:rFonts w:ascii="Times New Roman" w:hAnsi="Times New Roman" w:cs="Times New Roman"/>
          <w:sz w:val="24"/>
          <w:szCs w:val="24"/>
        </w:rPr>
        <w:t xml:space="preserve"> </w:t>
      </w:r>
      <w:r w:rsidR="00F32798" w:rsidRPr="00F32798">
        <w:rPr>
          <w:rFonts w:asciiTheme="majorHAnsi" w:hAnsiTheme="majorHAnsi" w:cs="Times New Roman"/>
          <w:bCs/>
          <w:sz w:val="24"/>
          <w:szCs w:val="24"/>
        </w:rPr>
        <w:t xml:space="preserve">Pékin prit conscience de sa vulnérabilité à l'égard de son partenaire commercial principal. Les potentiels changements aux Etats-Unis concernant le renouvellement du statut MFN pouvaient affecter structurellement la Chine. </w:t>
      </w:r>
    </w:p>
    <w:p w:rsidR="00F32798" w:rsidRPr="00F32798" w:rsidRDefault="00B17C4E" w:rsidP="00F32798">
      <w:pPr>
        <w:numPr>
          <w:ilvl w:val="0"/>
          <w:numId w:val="2"/>
        </w:numPr>
        <w:spacing w:line="360" w:lineRule="auto"/>
        <w:jc w:val="both"/>
        <w:rPr>
          <w:rFonts w:asciiTheme="majorHAnsi" w:hAnsiTheme="majorHAnsi" w:cs="Times New Roman"/>
          <w:sz w:val="24"/>
          <w:szCs w:val="24"/>
        </w:rPr>
      </w:pPr>
      <w:r w:rsidRPr="00F32798">
        <w:rPr>
          <w:rFonts w:asciiTheme="majorHAnsi" w:hAnsiTheme="majorHAnsi" w:cs="Times New Roman"/>
          <w:b/>
          <w:bCs/>
          <w:sz w:val="24"/>
          <w:szCs w:val="24"/>
        </w:rPr>
        <w:t>Les premiers éléments de la rivalité sino-américaine aujourd’hui</w:t>
      </w:r>
    </w:p>
    <w:p w:rsidR="008E3F5C" w:rsidRPr="00F32798" w:rsidRDefault="00F32798" w:rsidP="00F32798">
      <w:pPr>
        <w:spacing w:line="360" w:lineRule="auto"/>
        <w:ind w:left="720"/>
        <w:jc w:val="both"/>
        <w:rPr>
          <w:rFonts w:asciiTheme="majorHAnsi" w:hAnsiTheme="majorHAnsi" w:cs="Times New Roman"/>
          <w:sz w:val="24"/>
          <w:szCs w:val="24"/>
        </w:rPr>
      </w:pPr>
      <w:r w:rsidRPr="00F32798">
        <w:rPr>
          <w:rFonts w:asciiTheme="majorHAnsi" w:hAnsiTheme="majorHAnsi" w:cs="Times New Roman"/>
          <w:sz w:val="24"/>
          <w:szCs w:val="24"/>
        </w:rPr>
        <w:t>Ce dernier axe répond à un besoin de revenir aux sources historiques de la relation sino-contemporaine actuelle</w:t>
      </w:r>
      <w:r>
        <w:rPr>
          <w:rFonts w:asciiTheme="majorHAnsi" w:hAnsiTheme="majorHAnsi" w:cs="Times New Roman"/>
          <w:sz w:val="24"/>
          <w:szCs w:val="24"/>
        </w:rPr>
        <w:t>. A notre</w:t>
      </w:r>
      <w:r w:rsidRPr="00F32798">
        <w:rPr>
          <w:rFonts w:asciiTheme="majorHAnsi" w:hAnsiTheme="majorHAnsi" w:cs="Times New Roman"/>
          <w:sz w:val="24"/>
          <w:szCs w:val="24"/>
        </w:rPr>
        <w:t xml:space="preserve"> avis la période post-Tiananmen, riche de complexité, a posé les principaux jalons de la relation actuelle. La crise ayant généré un climat d'incertitude, il fallut instaurer un nouvel équilibre dans les rapports.</w:t>
      </w:r>
    </w:p>
    <w:p w:rsidR="00DB1C33" w:rsidRPr="00DB1C33" w:rsidRDefault="00DB1C33" w:rsidP="00DB1C33">
      <w:pPr>
        <w:spacing w:line="360" w:lineRule="auto"/>
        <w:jc w:val="both"/>
        <w:rPr>
          <w:rFonts w:asciiTheme="majorHAnsi" w:hAnsiTheme="majorHAnsi"/>
          <w:b/>
          <w:bCs/>
          <w:sz w:val="24"/>
          <w:szCs w:val="24"/>
          <w:u w:val="single"/>
        </w:rPr>
      </w:pPr>
      <w:r w:rsidRPr="00DB1C33">
        <w:rPr>
          <w:rFonts w:asciiTheme="majorHAnsi" w:hAnsiTheme="majorHAnsi"/>
          <w:b/>
          <w:bCs/>
          <w:sz w:val="24"/>
          <w:szCs w:val="24"/>
          <w:u w:val="single"/>
        </w:rPr>
        <w:t>Mots Clés</w:t>
      </w:r>
    </w:p>
    <w:p w:rsidR="00DB1C33" w:rsidRPr="00E72994" w:rsidRDefault="00DB1C33" w:rsidP="00DB1C33">
      <w:pPr>
        <w:spacing w:line="360" w:lineRule="auto"/>
        <w:jc w:val="both"/>
        <w:rPr>
          <w:rFonts w:asciiTheme="majorHAnsi" w:hAnsiTheme="majorHAnsi"/>
          <w:bCs/>
          <w:sz w:val="24"/>
          <w:szCs w:val="24"/>
        </w:rPr>
      </w:pPr>
      <w:r>
        <w:rPr>
          <w:rFonts w:asciiTheme="majorHAnsi" w:hAnsiTheme="majorHAnsi"/>
          <w:bCs/>
          <w:sz w:val="24"/>
          <w:szCs w:val="24"/>
        </w:rPr>
        <w:t>Interdépendance</w:t>
      </w:r>
      <w:r w:rsidRPr="00E72994">
        <w:rPr>
          <w:rFonts w:asciiTheme="majorHAnsi" w:hAnsiTheme="majorHAnsi"/>
          <w:bCs/>
          <w:sz w:val="24"/>
          <w:szCs w:val="24"/>
        </w:rPr>
        <w:t>,</w:t>
      </w:r>
      <w:r>
        <w:rPr>
          <w:rFonts w:asciiTheme="majorHAnsi" w:hAnsiTheme="majorHAnsi"/>
          <w:bCs/>
          <w:sz w:val="24"/>
          <w:szCs w:val="24"/>
        </w:rPr>
        <w:t xml:space="preserve"> asymétrie</w:t>
      </w:r>
      <w:r w:rsidRPr="00E72994">
        <w:rPr>
          <w:rFonts w:asciiTheme="majorHAnsi" w:hAnsiTheme="majorHAnsi"/>
          <w:bCs/>
          <w:sz w:val="24"/>
          <w:szCs w:val="24"/>
        </w:rPr>
        <w:t xml:space="preserve">, </w:t>
      </w:r>
      <w:r>
        <w:rPr>
          <w:rFonts w:asciiTheme="majorHAnsi" w:hAnsiTheme="majorHAnsi"/>
          <w:bCs/>
          <w:sz w:val="24"/>
          <w:szCs w:val="24"/>
        </w:rPr>
        <w:t>dissymétrie, rivalité, favorisé</w:t>
      </w:r>
      <w:r w:rsidRPr="00E72994">
        <w:rPr>
          <w:rFonts w:asciiTheme="majorHAnsi" w:hAnsiTheme="majorHAnsi"/>
          <w:bCs/>
          <w:sz w:val="24"/>
          <w:szCs w:val="24"/>
        </w:rPr>
        <w:t>.</w:t>
      </w:r>
    </w:p>
    <w:p w:rsidR="00DB1C33" w:rsidRDefault="00DB1C33" w:rsidP="00DB1C33">
      <w:pPr>
        <w:rPr>
          <w:rFonts w:asciiTheme="majorHAnsi" w:hAnsiTheme="majorHAnsi"/>
          <w:b/>
          <w:bCs/>
          <w:sz w:val="24"/>
          <w:szCs w:val="24"/>
        </w:rPr>
      </w:pPr>
    </w:p>
    <w:p w:rsidR="00DB1C33" w:rsidRDefault="00DB1C33" w:rsidP="00DB1C33">
      <w:pPr>
        <w:rPr>
          <w:rFonts w:asciiTheme="majorHAnsi" w:hAnsiTheme="majorHAnsi"/>
          <w:b/>
          <w:bCs/>
          <w:sz w:val="24"/>
          <w:szCs w:val="24"/>
        </w:rPr>
      </w:pPr>
    </w:p>
    <w:p w:rsidR="00FA4B02" w:rsidRPr="000A30B6" w:rsidRDefault="00FA4B02">
      <w:pPr>
        <w:spacing w:line="360" w:lineRule="auto"/>
        <w:jc w:val="both"/>
        <w:rPr>
          <w:rFonts w:asciiTheme="majorHAnsi" w:hAnsiTheme="majorHAnsi" w:cs="Times New Roman"/>
          <w:sz w:val="24"/>
          <w:szCs w:val="24"/>
        </w:rPr>
      </w:pPr>
    </w:p>
    <w:sectPr w:rsidR="00FA4B02" w:rsidRPr="000A30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84" w:rsidRDefault="00A25E84" w:rsidP="008E3F5C">
      <w:pPr>
        <w:spacing w:after="0" w:line="240" w:lineRule="auto"/>
      </w:pPr>
      <w:r>
        <w:separator/>
      </w:r>
    </w:p>
  </w:endnote>
  <w:endnote w:type="continuationSeparator" w:id="0">
    <w:p w:rsidR="00A25E84" w:rsidRDefault="00A25E84" w:rsidP="008E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84" w:rsidRDefault="00A25E84" w:rsidP="008E3F5C">
      <w:pPr>
        <w:spacing w:after="0" w:line="240" w:lineRule="auto"/>
      </w:pPr>
      <w:r>
        <w:separator/>
      </w:r>
    </w:p>
  </w:footnote>
  <w:footnote w:type="continuationSeparator" w:id="0">
    <w:p w:rsidR="00A25E84" w:rsidRDefault="00A25E84" w:rsidP="008E3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527"/>
    <w:multiLevelType w:val="multilevel"/>
    <w:tmpl w:val="3A2C2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6218A5"/>
    <w:multiLevelType w:val="hybridMultilevel"/>
    <w:tmpl w:val="05E0C60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5C"/>
    <w:rsid w:val="000A30B6"/>
    <w:rsid w:val="001A1433"/>
    <w:rsid w:val="007F4687"/>
    <w:rsid w:val="008E3F5C"/>
    <w:rsid w:val="008E706D"/>
    <w:rsid w:val="00A25E84"/>
    <w:rsid w:val="00B17C4E"/>
    <w:rsid w:val="00B6194E"/>
    <w:rsid w:val="00DB1C33"/>
    <w:rsid w:val="00E72994"/>
    <w:rsid w:val="00F153AF"/>
    <w:rsid w:val="00F32798"/>
    <w:rsid w:val="00FA4B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3F5C"/>
    <w:rPr>
      <w:color w:val="0000FF" w:themeColor="hyperlink"/>
      <w:u w:val="single"/>
    </w:rPr>
  </w:style>
  <w:style w:type="paragraph" w:styleId="Notedebasdepage">
    <w:name w:val="footnote text"/>
    <w:basedOn w:val="Normal"/>
    <w:link w:val="NotedebasdepageCar"/>
    <w:uiPriority w:val="99"/>
    <w:semiHidden/>
    <w:unhideWhenUsed/>
    <w:rsid w:val="008E3F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E3F5C"/>
    <w:rPr>
      <w:sz w:val="20"/>
      <w:szCs w:val="20"/>
    </w:rPr>
  </w:style>
  <w:style w:type="character" w:styleId="Appelnotedebasdep">
    <w:name w:val="footnote reference"/>
    <w:basedOn w:val="Policepardfaut"/>
    <w:uiPriority w:val="99"/>
    <w:semiHidden/>
    <w:unhideWhenUsed/>
    <w:rsid w:val="008E3F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3F5C"/>
    <w:rPr>
      <w:color w:val="0000FF" w:themeColor="hyperlink"/>
      <w:u w:val="single"/>
    </w:rPr>
  </w:style>
  <w:style w:type="paragraph" w:styleId="Notedebasdepage">
    <w:name w:val="footnote text"/>
    <w:basedOn w:val="Normal"/>
    <w:link w:val="NotedebasdepageCar"/>
    <w:uiPriority w:val="99"/>
    <w:semiHidden/>
    <w:unhideWhenUsed/>
    <w:rsid w:val="008E3F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E3F5C"/>
    <w:rPr>
      <w:sz w:val="20"/>
      <w:szCs w:val="20"/>
    </w:rPr>
  </w:style>
  <w:style w:type="character" w:styleId="Appelnotedebasdep">
    <w:name w:val="footnote reference"/>
    <w:basedOn w:val="Policepardfaut"/>
    <w:uiPriority w:val="99"/>
    <w:semiHidden/>
    <w:unhideWhenUsed/>
    <w:rsid w:val="008E3F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3021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Bibou2</cp:lastModifiedBy>
  <cp:revision>2</cp:revision>
  <dcterms:created xsi:type="dcterms:W3CDTF">2016-01-10T20:21:00Z</dcterms:created>
  <dcterms:modified xsi:type="dcterms:W3CDTF">2016-01-10T20:21:00Z</dcterms:modified>
</cp:coreProperties>
</file>